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72B3" w:rsidRDefault="001772B3"/>
    <w:p w:rsidR="001772B3" w:rsidRDefault="001772B3">
      <w:r>
        <w:t>LINK, for the full documentation.</w:t>
      </w:r>
    </w:p>
    <w:p w:rsidR="001772B3" w:rsidRDefault="001772B3"/>
    <w:p w:rsidR="00670418" w:rsidRDefault="001772B3">
      <w:hyperlink r:id="rId4" w:history="1">
        <w:r w:rsidRPr="002A05ED">
          <w:rPr>
            <w:rStyle w:val="Lienhypertexte"/>
          </w:rPr>
          <w:t>https://www.ti.com/tool/USB-PD-CHG-EVM-01?keyMatch=BQ25792</w:t>
        </w:r>
      </w:hyperlink>
    </w:p>
    <w:p w:rsidR="001772B3" w:rsidRDefault="001772B3"/>
    <w:p w:rsidR="001772B3" w:rsidRDefault="001772B3" w:rsidP="001772B3">
      <w:pPr>
        <w:spacing w:after="100" w:afterAutospacing="1" w:line="600" w:lineRule="atLeast"/>
        <w:outlineLvl w:val="0"/>
        <w:rPr>
          <w:rFonts w:ascii="Franklin Gothic Medium" w:eastAsia="Times New Roman" w:hAnsi="Franklin Gothic Medium" w:cs="Times New Roman"/>
          <w:b/>
          <w:bCs/>
          <w:color w:val="333333"/>
          <w:kern w:val="36"/>
          <w:sz w:val="51"/>
          <w:szCs w:val="51"/>
          <w:lang w:eastAsia="fr-FR"/>
        </w:rPr>
      </w:pPr>
    </w:p>
    <w:p w:rsidR="001772B3" w:rsidRDefault="001772B3" w:rsidP="001772B3">
      <w:pPr>
        <w:spacing w:after="100" w:afterAutospacing="1" w:line="600" w:lineRule="atLeast"/>
        <w:outlineLvl w:val="0"/>
        <w:rPr>
          <w:rFonts w:ascii="Franklin Gothic Medium" w:eastAsia="Times New Roman" w:hAnsi="Franklin Gothic Medium" w:cs="Times New Roman"/>
          <w:b/>
          <w:bCs/>
          <w:color w:val="333333"/>
          <w:kern w:val="36"/>
          <w:sz w:val="51"/>
          <w:szCs w:val="51"/>
          <w:lang w:eastAsia="fr-FR"/>
        </w:rPr>
      </w:pPr>
      <w:bookmarkStart w:id="0" w:name="_GoBack"/>
      <w:bookmarkEnd w:id="0"/>
    </w:p>
    <w:p w:rsidR="001772B3" w:rsidRPr="001772B3" w:rsidRDefault="001772B3" w:rsidP="001772B3">
      <w:pPr>
        <w:spacing w:after="100" w:afterAutospacing="1" w:line="600" w:lineRule="atLeast"/>
        <w:outlineLvl w:val="0"/>
        <w:rPr>
          <w:rFonts w:ascii="Franklin Gothic Medium" w:eastAsia="Times New Roman" w:hAnsi="Franklin Gothic Medium" w:cs="Times New Roman"/>
          <w:b/>
          <w:bCs/>
          <w:color w:val="333333"/>
          <w:kern w:val="36"/>
          <w:sz w:val="51"/>
          <w:szCs w:val="51"/>
          <w:lang w:eastAsia="fr-FR"/>
        </w:rPr>
      </w:pPr>
      <w:r w:rsidRPr="001772B3">
        <w:rPr>
          <w:rFonts w:ascii="Franklin Gothic Medium" w:eastAsia="Times New Roman" w:hAnsi="Franklin Gothic Medium" w:cs="Times New Roman"/>
          <w:b/>
          <w:bCs/>
          <w:color w:val="333333"/>
          <w:kern w:val="36"/>
          <w:sz w:val="51"/>
          <w:szCs w:val="51"/>
          <w:lang w:eastAsia="fr-FR"/>
        </w:rPr>
        <w:t>USB-PD-CHG-EVM-01</w:t>
      </w:r>
    </w:p>
    <w:p w:rsidR="001772B3" w:rsidRPr="001772B3" w:rsidRDefault="001772B3" w:rsidP="001772B3">
      <w:pPr>
        <w:spacing w:after="100" w:afterAutospacing="1" w:line="540" w:lineRule="atLeast"/>
        <w:outlineLvl w:val="1"/>
        <w:rPr>
          <w:rFonts w:ascii="Franklin Gothic Medium" w:eastAsia="Times New Roman" w:hAnsi="Franklin Gothic Medium" w:cs="Times New Roman"/>
          <w:color w:val="333333"/>
          <w:sz w:val="42"/>
          <w:szCs w:val="42"/>
          <w:lang w:eastAsia="fr-FR"/>
        </w:rPr>
      </w:pPr>
      <w:r w:rsidRPr="001772B3">
        <w:rPr>
          <w:rFonts w:ascii="Franklin Gothic Medium" w:eastAsia="Times New Roman" w:hAnsi="Franklin Gothic Medium" w:cs="Times New Roman"/>
          <w:color w:val="333333"/>
          <w:sz w:val="42"/>
          <w:szCs w:val="42"/>
          <w:lang w:eastAsia="fr-FR"/>
        </w:rPr>
        <w:t xml:space="preserve">Integrated USB Type-C® Power Delivery (PD) and </w:t>
      </w:r>
      <w:proofErr w:type="spellStart"/>
      <w:r w:rsidRPr="001772B3">
        <w:rPr>
          <w:rFonts w:ascii="Franklin Gothic Medium" w:eastAsia="Times New Roman" w:hAnsi="Franklin Gothic Medium" w:cs="Times New Roman"/>
          <w:color w:val="333333"/>
          <w:sz w:val="42"/>
          <w:szCs w:val="42"/>
          <w:lang w:eastAsia="fr-FR"/>
        </w:rPr>
        <w:t>charging</w:t>
      </w:r>
      <w:proofErr w:type="spellEnd"/>
      <w:r w:rsidRPr="001772B3">
        <w:rPr>
          <w:rFonts w:ascii="Franklin Gothic Medium" w:eastAsia="Times New Roman" w:hAnsi="Franklin Gothic Medium" w:cs="Times New Roman"/>
          <w:color w:val="333333"/>
          <w:sz w:val="42"/>
          <w:szCs w:val="42"/>
          <w:lang w:eastAsia="fr-FR"/>
        </w:rPr>
        <w:t xml:space="preserve"> </w:t>
      </w:r>
      <w:proofErr w:type="spellStart"/>
      <w:r w:rsidRPr="001772B3">
        <w:rPr>
          <w:rFonts w:ascii="Franklin Gothic Medium" w:eastAsia="Times New Roman" w:hAnsi="Franklin Gothic Medium" w:cs="Times New Roman"/>
          <w:color w:val="333333"/>
          <w:sz w:val="42"/>
          <w:szCs w:val="42"/>
          <w:lang w:eastAsia="fr-FR"/>
        </w:rPr>
        <w:t>reference</w:t>
      </w:r>
      <w:proofErr w:type="spellEnd"/>
      <w:r w:rsidRPr="001772B3">
        <w:rPr>
          <w:rFonts w:ascii="Franklin Gothic Medium" w:eastAsia="Times New Roman" w:hAnsi="Franklin Gothic Medium" w:cs="Times New Roman"/>
          <w:color w:val="333333"/>
          <w:sz w:val="42"/>
          <w:szCs w:val="42"/>
          <w:lang w:eastAsia="fr-FR"/>
        </w:rPr>
        <w:t xml:space="preserve"> design for 2-4 </w:t>
      </w:r>
      <w:proofErr w:type="spellStart"/>
      <w:r w:rsidRPr="001772B3">
        <w:rPr>
          <w:rFonts w:ascii="Franklin Gothic Medium" w:eastAsia="Times New Roman" w:hAnsi="Franklin Gothic Medium" w:cs="Times New Roman"/>
          <w:color w:val="333333"/>
          <w:sz w:val="42"/>
          <w:szCs w:val="42"/>
          <w:lang w:eastAsia="fr-FR"/>
        </w:rPr>
        <w:t>cell</w:t>
      </w:r>
      <w:proofErr w:type="spellEnd"/>
      <w:r w:rsidRPr="001772B3">
        <w:rPr>
          <w:rFonts w:ascii="Franklin Gothic Medium" w:eastAsia="Times New Roman" w:hAnsi="Franklin Gothic Medium" w:cs="Times New Roman"/>
          <w:color w:val="333333"/>
          <w:sz w:val="42"/>
          <w:szCs w:val="42"/>
          <w:lang w:eastAsia="fr-FR"/>
        </w:rPr>
        <w:t xml:space="preserve"> batteries EVM</w:t>
      </w:r>
    </w:p>
    <w:p w:rsidR="001772B3" w:rsidRDefault="001772B3">
      <w:r>
        <w:rPr>
          <w:noProof/>
          <w:lang w:eastAsia="fr-FR"/>
        </w:rPr>
        <w:drawing>
          <wp:inline distT="0" distB="0" distL="0" distR="0">
            <wp:extent cx="3429000" cy="1933575"/>
            <wp:effectExtent l="0" t="0" r="0" b="9525"/>
            <wp:docPr id="1" name="Image 1" descr="USB-PD-CHG-EVM-01 Integrated USB Type-C® Power Delivery (PD) and charging reference design for 2-4 cell batteries EVM angled boar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SB-PD-CHG-EVM-01 Integrated USB Type-C® Power Delivery (PD) and charging reference design for 2-4 cell batteries EVM angled board imag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2B3" w:rsidRDefault="001772B3">
      <w:r>
        <w:rPr>
          <w:noProof/>
          <w:lang w:eastAsia="fr-FR"/>
        </w:rPr>
        <w:lastRenderedPageBreak/>
        <w:drawing>
          <wp:inline distT="0" distB="0" distL="0" distR="0" wp14:anchorId="1603F6A3" wp14:editId="5B605236">
            <wp:extent cx="5044019" cy="4381500"/>
            <wp:effectExtent l="0" t="0" r="444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r="61144"/>
                    <a:stretch/>
                  </pic:blipFill>
                  <pic:spPr bwMode="auto">
                    <a:xfrm>
                      <a:off x="0" y="0"/>
                      <a:ext cx="5056714" cy="4392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772B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72B3"/>
    <w:rsid w:val="001772B3"/>
    <w:rsid w:val="00591139"/>
    <w:rsid w:val="00D055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A97CEE"/>
  <w15:chartTrackingRefBased/>
  <w15:docId w15:val="{9BD1594E-84A5-4099-AC37-990B9552E0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link w:val="Titre1Car"/>
    <w:uiPriority w:val="9"/>
    <w:qFormat/>
    <w:rsid w:val="001772B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styleId="Titre2">
    <w:name w:val="heading 2"/>
    <w:basedOn w:val="Normal"/>
    <w:link w:val="Titre2Car"/>
    <w:uiPriority w:val="9"/>
    <w:qFormat/>
    <w:rsid w:val="001772B3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1772B3"/>
    <w:rPr>
      <w:color w:val="0563C1" w:themeColor="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1772B3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1772B3"/>
    <w:rPr>
      <w:rFonts w:ascii="Times New Roman" w:eastAsia="Times New Roman" w:hAnsi="Times New Roman" w:cs="Times New Roman"/>
      <w:b/>
      <w:bCs/>
      <w:sz w:val="36"/>
      <w:szCs w:val="36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6877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www.ti.com/tool/USB-PD-CHG-EVM-01?keyMatch=BQ25792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45</Words>
  <Characters>250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Jean-Claude Deschamps</dc:creator>
  <cp:keywords/>
  <dc:description/>
  <cp:lastModifiedBy>Jean-Claude Deschamps</cp:lastModifiedBy>
  <cp:revision>1</cp:revision>
  <dcterms:created xsi:type="dcterms:W3CDTF">2022-05-10T09:56:00Z</dcterms:created>
  <dcterms:modified xsi:type="dcterms:W3CDTF">2022-05-10T09:59:00Z</dcterms:modified>
</cp:coreProperties>
</file>